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EB570" w14:textId="77777777" w:rsidR="0013090E" w:rsidRDefault="0013090E" w:rsidP="0013090E">
      <w:pPr>
        <w:spacing w:after="0" w:line="240" w:lineRule="auto"/>
        <w:jc w:val="center"/>
        <w:rPr>
          <w:rFonts w:ascii="TH SarabunIT๙" w:eastAsiaTheme="minorEastAsia" w:hAnsi="TH SarabunIT๙" w:cs="TH SarabunIT๙"/>
          <w:sz w:val="32"/>
          <w:szCs w:val="32"/>
        </w:rPr>
      </w:pPr>
      <w:r w:rsidRPr="00813F5B">
        <w:rPr>
          <w:rFonts w:hint="cs"/>
          <w:noProof/>
        </w:rPr>
        <w:drawing>
          <wp:anchor distT="0" distB="0" distL="114300" distR="114300" simplePos="0" relativeHeight="251659264" behindDoc="0" locked="0" layoutInCell="1" allowOverlap="1" wp14:anchorId="0C50E6C9" wp14:editId="16B254CF">
            <wp:simplePos x="0" y="0"/>
            <wp:positionH relativeFrom="margin">
              <wp:align>center</wp:align>
            </wp:positionH>
            <wp:positionV relativeFrom="paragraph">
              <wp:posOffset>-166255</wp:posOffset>
            </wp:positionV>
            <wp:extent cx="98107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81075" cy="1076325"/>
                    </a:xfrm>
                    <a:prstGeom prst="rect">
                      <a:avLst/>
                    </a:prstGeom>
                    <a:noFill/>
                  </pic:spPr>
                </pic:pic>
              </a:graphicData>
            </a:graphic>
          </wp:anchor>
        </w:drawing>
      </w:r>
    </w:p>
    <w:p w14:paraId="24137DE7" w14:textId="77777777" w:rsidR="0013090E" w:rsidRDefault="0013090E" w:rsidP="0013090E">
      <w:pPr>
        <w:spacing w:after="0" w:line="240" w:lineRule="auto"/>
        <w:jc w:val="center"/>
        <w:rPr>
          <w:rFonts w:ascii="TH SarabunIT๙" w:eastAsiaTheme="minorEastAsia" w:hAnsi="TH SarabunIT๙" w:cs="TH SarabunIT๙"/>
          <w:sz w:val="32"/>
          <w:szCs w:val="32"/>
        </w:rPr>
      </w:pPr>
    </w:p>
    <w:p w14:paraId="1AD1D632" w14:textId="77777777" w:rsidR="0013090E" w:rsidRDefault="0013090E" w:rsidP="0013090E">
      <w:pPr>
        <w:spacing w:after="0" w:line="240" w:lineRule="auto"/>
        <w:jc w:val="center"/>
        <w:rPr>
          <w:rFonts w:ascii="TH SarabunIT๙" w:eastAsiaTheme="minorEastAsia" w:hAnsi="TH SarabunIT๙" w:cs="TH SarabunIT๙"/>
          <w:sz w:val="32"/>
          <w:szCs w:val="32"/>
        </w:rPr>
      </w:pPr>
    </w:p>
    <w:p w14:paraId="7F12F661" w14:textId="77777777" w:rsidR="0013090E" w:rsidRDefault="0013090E" w:rsidP="0013090E">
      <w:pPr>
        <w:spacing w:after="0" w:line="240" w:lineRule="auto"/>
        <w:jc w:val="center"/>
        <w:rPr>
          <w:rFonts w:ascii="TH SarabunIT๙" w:eastAsiaTheme="minorEastAsia" w:hAnsi="TH SarabunIT๙" w:cs="TH SarabunIT๙"/>
          <w:sz w:val="32"/>
          <w:szCs w:val="32"/>
        </w:rPr>
      </w:pPr>
    </w:p>
    <w:p w14:paraId="1582EC9D" w14:textId="77777777" w:rsidR="0013090E" w:rsidRDefault="0013090E" w:rsidP="0013090E">
      <w:pPr>
        <w:spacing w:after="0" w:line="240" w:lineRule="auto"/>
        <w:jc w:val="center"/>
        <w:rPr>
          <w:rFonts w:ascii="TH SarabunIT๙" w:eastAsiaTheme="minorEastAsia" w:hAnsi="TH SarabunIT๙" w:cs="TH SarabunIT๙"/>
          <w:sz w:val="32"/>
          <w:szCs w:val="32"/>
        </w:rPr>
      </w:pPr>
    </w:p>
    <w:p w14:paraId="33DBAE27" w14:textId="77777777" w:rsidR="00AE254D" w:rsidRDefault="00AE254D" w:rsidP="0013090E">
      <w:pPr>
        <w:spacing w:after="0" w:line="240" w:lineRule="auto"/>
        <w:jc w:val="center"/>
        <w:rPr>
          <w:rFonts w:ascii="TH SarabunPSK" w:eastAsiaTheme="minorEastAsia" w:hAnsi="TH SarabunPSK" w:cs="TH SarabunPSK"/>
          <w:spacing w:val="-6"/>
          <w:sz w:val="32"/>
          <w:szCs w:val="32"/>
        </w:rPr>
      </w:pPr>
      <w:r w:rsidRPr="00AE254D">
        <w:rPr>
          <w:rFonts w:ascii="TH SarabunPSK" w:eastAsiaTheme="minorEastAsia" w:hAnsi="TH SarabunPSK" w:cs="TH SarabunPSK"/>
          <w:sz w:val="32"/>
          <w:szCs w:val="32"/>
        </w:rPr>
        <w:t xml:space="preserve">Announcement from Nam </w:t>
      </w:r>
      <w:proofErr w:type="spellStart"/>
      <w:r w:rsidRPr="00AE254D">
        <w:rPr>
          <w:rFonts w:ascii="TH SarabunPSK" w:eastAsiaTheme="minorEastAsia" w:hAnsi="TH SarabunPSK" w:cs="TH SarabunPSK"/>
          <w:sz w:val="32"/>
          <w:szCs w:val="32"/>
        </w:rPr>
        <w:t>Khaem</w:t>
      </w:r>
      <w:proofErr w:type="spellEnd"/>
      <w:r w:rsidRPr="00AE254D">
        <w:rPr>
          <w:rFonts w:ascii="TH SarabunPSK" w:eastAsiaTheme="minorEastAsia" w:hAnsi="TH SarabunPSK" w:cs="TH SarabunPSK"/>
          <w:sz w:val="32"/>
          <w:szCs w:val="32"/>
        </w:rPr>
        <w:t xml:space="preserve"> </w:t>
      </w:r>
      <w:proofErr w:type="spellStart"/>
      <w:r w:rsidRPr="00AE254D">
        <w:rPr>
          <w:rFonts w:ascii="TH SarabunPSK" w:eastAsiaTheme="minorEastAsia" w:hAnsi="TH SarabunPSK" w:cs="TH SarabunPSK"/>
          <w:sz w:val="32"/>
          <w:szCs w:val="32"/>
        </w:rPr>
        <w:t>Subdistrict</w:t>
      </w:r>
      <w:proofErr w:type="spellEnd"/>
      <w:r w:rsidRPr="00AE254D">
        <w:rPr>
          <w:rFonts w:ascii="TH SarabunPSK" w:eastAsiaTheme="minorEastAsia" w:hAnsi="TH SarabunPSK" w:cs="TH SarabunPSK"/>
          <w:sz w:val="32"/>
          <w:szCs w:val="32"/>
        </w:rPr>
        <w:t xml:space="preserve"> Administrative Organization</w:t>
      </w:r>
    </w:p>
    <w:p w14:paraId="79C43C0D" w14:textId="0E18C04A" w:rsidR="0013090E" w:rsidRPr="004B36AA" w:rsidRDefault="0013090E" w:rsidP="0013090E">
      <w:pPr>
        <w:spacing w:after="0" w:line="240" w:lineRule="auto"/>
        <w:jc w:val="center"/>
        <w:rPr>
          <w:rFonts w:ascii="TH SarabunPSK" w:eastAsiaTheme="minorEastAsia" w:hAnsi="TH SarabunPSK" w:cs="TH SarabunPSK"/>
          <w:spacing w:val="-6"/>
          <w:sz w:val="32"/>
          <w:szCs w:val="32"/>
        </w:rPr>
      </w:pPr>
      <w:r w:rsidRPr="004B36AA">
        <w:rPr>
          <w:rFonts w:ascii="TH SarabunPSK" w:eastAsiaTheme="minorEastAsia" w:hAnsi="TH SarabunPSK" w:cs="TH SarabunPSK"/>
          <w:spacing w:val="-6"/>
          <w:sz w:val="32"/>
          <w:szCs w:val="32"/>
        </w:rPr>
        <w:t>Subject: No Gift Policy</w:t>
      </w:r>
      <w:r w:rsidR="00AE254D">
        <w:rPr>
          <w:rFonts w:ascii="TH SarabunPSK" w:eastAsiaTheme="minorEastAsia" w:hAnsi="TH SarabunPSK" w:cs="TH SarabunPSK"/>
          <w:spacing w:val="-6"/>
          <w:sz w:val="32"/>
          <w:szCs w:val="32"/>
        </w:rPr>
        <w:t xml:space="preserve"> </w:t>
      </w:r>
    </w:p>
    <w:p w14:paraId="7840A6CC" w14:textId="08153E29" w:rsidR="0013090E" w:rsidRPr="006D6AAE" w:rsidRDefault="0013090E" w:rsidP="0013090E">
      <w:pPr>
        <w:spacing w:after="0" w:line="240" w:lineRule="auto"/>
        <w:jc w:val="center"/>
        <w:rPr>
          <w:rFonts w:ascii="TH SarabunPSK" w:eastAsiaTheme="minorEastAsia" w:hAnsi="TH SarabunPSK" w:cs="TH SarabunPSK" w:hint="cs"/>
          <w:sz w:val="32"/>
          <w:szCs w:val="32"/>
        </w:rPr>
      </w:pPr>
      <w:r w:rsidRPr="006D6AAE">
        <w:rPr>
          <w:rFonts w:ascii="TH SarabunPSK" w:eastAsiaTheme="minorEastAsia" w:hAnsi="TH SarabunPSK" w:cs="TH SarabunPSK"/>
          <w:sz w:val="32"/>
          <w:szCs w:val="32"/>
        </w:rPr>
        <w:t>Fiscal year 202</w:t>
      </w:r>
      <w:r w:rsidR="00D43359">
        <w:rPr>
          <w:rFonts w:ascii="TH SarabunPSK" w:eastAsiaTheme="minorEastAsia" w:hAnsi="TH SarabunPSK" w:cs="TH SarabunPSK" w:hint="cs"/>
          <w:sz w:val="32"/>
          <w:szCs w:val="32"/>
          <w:cs/>
        </w:rPr>
        <w:t>5</w:t>
      </w:r>
    </w:p>
    <w:p w14:paraId="634BC57C" w14:textId="77777777" w:rsidR="0013090E" w:rsidRPr="006D6AAE" w:rsidRDefault="0013090E" w:rsidP="0013090E">
      <w:pPr>
        <w:spacing w:after="0"/>
        <w:ind w:right="-142"/>
        <w:jc w:val="center"/>
        <w:rPr>
          <w:rFonts w:ascii="TH SarabunPSK" w:hAnsi="TH SarabunPSK" w:cs="TH SarabunPSK"/>
          <w:sz w:val="32"/>
          <w:szCs w:val="32"/>
        </w:rPr>
      </w:pPr>
      <w:r w:rsidRPr="006D6AAE">
        <w:rPr>
          <w:rFonts w:ascii="TH SarabunPSK" w:hAnsi="TH SarabunPSK" w:cs="TH SarabunPSK"/>
          <w:sz w:val="32"/>
          <w:szCs w:val="32"/>
          <w:cs/>
        </w:rPr>
        <w:t>---------------------------------------------------</w:t>
      </w:r>
    </w:p>
    <w:p w14:paraId="6CE41D1B" w14:textId="7CAA2B41" w:rsidR="0013090E" w:rsidRPr="006D6AAE" w:rsidRDefault="0013090E" w:rsidP="0013090E">
      <w:pPr>
        <w:spacing w:before="120" w:after="0" w:line="240" w:lineRule="auto"/>
        <w:jc w:val="thaiDistribute"/>
        <w:rPr>
          <w:rFonts w:ascii="TH SarabunPSK" w:hAnsi="TH SarabunPSK" w:cs="TH SarabunPSK"/>
          <w:sz w:val="32"/>
          <w:szCs w:val="32"/>
        </w:rPr>
      </w:pPr>
      <w:r w:rsidRPr="006D6AAE">
        <w:rPr>
          <w:rFonts w:ascii="TH SarabunPSK" w:hAnsi="TH SarabunPSK" w:cs="TH SarabunPSK"/>
          <w:sz w:val="32"/>
          <w:szCs w:val="32"/>
        </w:rPr>
        <w:tab/>
      </w:r>
      <w:r w:rsidRPr="006D6AAE">
        <w:rPr>
          <w:rFonts w:ascii="TH SarabunPSK" w:hAnsi="TH SarabunPSK" w:cs="TH SarabunPSK"/>
          <w:spacing w:val="-4"/>
          <w:sz w:val="32"/>
          <w:szCs w:val="32"/>
          <w:cs/>
        </w:rPr>
        <w:tab/>
      </w:r>
      <w:r w:rsidR="00AE254D">
        <w:rPr>
          <w:rFonts w:ascii="TH SarabunPSK" w:hAnsi="TH SarabunPSK" w:cs="TH SarabunPSK"/>
          <w:sz w:val="32"/>
          <w:szCs w:val="32"/>
        </w:rPr>
        <w:t>A</w:t>
      </w:r>
      <w:r w:rsidR="00AE254D" w:rsidRPr="00AE254D">
        <w:rPr>
          <w:rFonts w:ascii="TH SarabunPSK" w:hAnsi="TH SarabunPSK" w:cs="TH SarabunPSK"/>
          <w:sz w:val="32"/>
          <w:szCs w:val="32"/>
        </w:rPr>
        <w:t xml:space="preserve">m Mr. </w:t>
      </w:r>
      <w:proofErr w:type="spellStart"/>
      <w:r w:rsidR="00AE254D" w:rsidRPr="00AE254D">
        <w:rPr>
          <w:rFonts w:ascii="TH SarabunPSK" w:hAnsi="TH SarabunPSK" w:cs="TH SarabunPSK"/>
          <w:sz w:val="32"/>
          <w:szCs w:val="32"/>
        </w:rPr>
        <w:t>Somsak</w:t>
      </w:r>
      <w:proofErr w:type="spellEnd"/>
      <w:r w:rsidR="00AE254D" w:rsidRPr="00AE254D">
        <w:rPr>
          <w:rFonts w:ascii="TH SarabunPSK" w:hAnsi="TH SarabunPSK" w:cs="TH SarabunPSK"/>
          <w:sz w:val="32"/>
          <w:szCs w:val="32"/>
        </w:rPr>
        <w:t xml:space="preserve"> </w:t>
      </w:r>
      <w:proofErr w:type="spellStart"/>
      <w:r w:rsidR="00AE254D" w:rsidRPr="00AE254D">
        <w:rPr>
          <w:rFonts w:ascii="TH SarabunPSK" w:eastAsiaTheme="minorEastAsia" w:hAnsi="TH SarabunPSK" w:cs="TH SarabunPSK" w:hint="cs"/>
          <w:sz w:val="32"/>
          <w:szCs w:val="32"/>
        </w:rPr>
        <w:t>Khanthak</w:t>
      </w:r>
      <w:r w:rsidR="00AE254D">
        <w:rPr>
          <w:rFonts w:ascii="TH SarabunPSK" w:eastAsiaTheme="minorEastAsia" w:hAnsi="TH SarabunPSK" w:cs="TH SarabunPSK"/>
          <w:sz w:val="32"/>
          <w:szCs w:val="32"/>
        </w:rPr>
        <w:t>ee</w:t>
      </w:r>
      <w:r w:rsidR="00AE254D" w:rsidRPr="00AE254D">
        <w:rPr>
          <w:rFonts w:ascii="TH SarabunPSK" w:eastAsiaTheme="minorEastAsia" w:hAnsi="TH SarabunPSK" w:cs="TH SarabunPSK" w:hint="cs"/>
          <w:sz w:val="32"/>
          <w:szCs w:val="32"/>
        </w:rPr>
        <w:t>r</w:t>
      </w:r>
      <w:r w:rsidR="00AE254D">
        <w:rPr>
          <w:rFonts w:ascii="TH SarabunPSK" w:eastAsiaTheme="minorEastAsia" w:hAnsi="TH SarabunPSK" w:cs="TH SarabunPSK"/>
          <w:sz w:val="32"/>
          <w:szCs w:val="32"/>
        </w:rPr>
        <w:t>ee</w:t>
      </w:r>
      <w:proofErr w:type="spellEnd"/>
      <w:r w:rsidR="00AE254D" w:rsidRPr="00AE254D">
        <w:rPr>
          <w:rFonts w:ascii="TH SarabunPSK" w:hAnsi="TH SarabunPSK" w:cs="TH SarabunPSK"/>
          <w:sz w:val="32"/>
          <w:szCs w:val="32"/>
        </w:rPr>
        <w:t xml:space="preserve">, President of Nam Kham </w:t>
      </w:r>
      <w:proofErr w:type="spellStart"/>
      <w:r w:rsidR="00AE254D" w:rsidRPr="00AE254D">
        <w:rPr>
          <w:rFonts w:ascii="TH SarabunPSK" w:hAnsi="TH SarabunPSK" w:cs="TH SarabunPSK"/>
          <w:sz w:val="32"/>
          <w:szCs w:val="32"/>
        </w:rPr>
        <w:t>Subdistrict</w:t>
      </w:r>
      <w:proofErr w:type="spellEnd"/>
      <w:r w:rsidR="00AE254D" w:rsidRPr="00AE254D">
        <w:rPr>
          <w:rFonts w:ascii="TH SarabunPSK" w:hAnsi="TH SarabunPSK" w:cs="TH SarabunPSK"/>
          <w:sz w:val="32"/>
          <w:szCs w:val="32"/>
        </w:rPr>
        <w:t xml:space="preserve"> Administrative </w:t>
      </w:r>
      <w:proofErr w:type="gramStart"/>
      <w:r w:rsidR="00AE254D" w:rsidRPr="00AE254D">
        <w:rPr>
          <w:rFonts w:ascii="TH SarabunPSK" w:hAnsi="TH SarabunPSK" w:cs="TH SarabunPSK"/>
          <w:spacing w:val="2"/>
          <w:sz w:val="32"/>
          <w:szCs w:val="32"/>
        </w:rPr>
        <w:t>Organization.</w:t>
      </w:r>
      <w:proofErr w:type="gramEnd"/>
      <w:r w:rsidR="00AE254D" w:rsidRPr="00AE254D">
        <w:rPr>
          <w:rFonts w:ascii="TH SarabunPSK" w:hAnsi="TH SarabunPSK" w:cs="TH SarabunPSK"/>
          <w:spacing w:val="2"/>
          <w:sz w:val="32"/>
          <w:szCs w:val="32"/>
        </w:rPr>
        <w:t xml:space="preserve"> As the highest executive of the Nam Kham </w:t>
      </w:r>
      <w:proofErr w:type="spellStart"/>
      <w:r w:rsidR="00AE254D" w:rsidRPr="00AE254D">
        <w:rPr>
          <w:rFonts w:ascii="TH SarabunPSK" w:hAnsi="TH SarabunPSK" w:cs="TH SarabunPSK"/>
          <w:spacing w:val="2"/>
          <w:sz w:val="32"/>
          <w:szCs w:val="32"/>
        </w:rPr>
        <w:t>Subdistrict</w:t>
      </w:r>
      <w:proofErr w:type="spellEnd"/>
      <w:r w:rsidR="00AE254D" w:rsidRPr="00AE254D">
        <w:rPr>
          <w:rFonts w:ascii="TH SarabunPSK" w:hAnsi="TH SarabunPSK" w:cs="TH SarabunPSK"/>
          <w:spacing w:val="2"/>
          <w:sz w:val="32"/>
          <w:szCs w:val="32"/>
        </w:rPr>
        <w:t xml:space="preserve"> Administrative Organization</w:t>
      </w:r>
      <w:r w:rsidR="00AE254D" w:rsidRPr="00AE254D">
        <w:rPr>
          <w:rFonts w:ascii="TH SarabunPSK" w:hAnsi="TH SarabunPSK" w:cs="TH SarabunPSK"/>
          <w:sz w:val="32"/>
          <w:szCs w:val="32"/>
        </w:rPr>
        <w:t xml:space="preserve">, </w:t>
      </w:r>
      <w:proofErr w:type="spellStart"/>
      <w:r w:rsidR="00AE254D" w:rsidRPr="00AE254D">
        <w:rPr>
          <w:rFonts w:ascii="TH SarabunPSK" w:hAnsi="TH SarabunPSK" w:cs="TH SarabunPSK"/>
          <w:sz w:val="32"/>
          <w:szCs w:val="32"/>
        </w:rPr>
        <w:t>Tha</w:t>
      </w:r>
      <w:proofErr w:type="spellEnd"/>
      <w:r w:rsidR="00AE254D" w:rsidRPr="00AE254D">
        <w:rPr>
          <w:rFonts w:ascii="TH SarabunPSK" w:hAnsi="TH SarabunPSK" w:cs="TH SarabunPSK"/>
          <w:sz w:val="32"/>
          <w:szCs w:val="32"/>
        </w:rPr>
        <w:t xml:space="preserve"> Li District, </w:t>
      </w:r>
      <w:proofErr w:type="spellStart"/>
      <w:r w:rsidR="00AE254D" w:rsidRPr="00AE254D">
        <w:rPr>
          <w:rFonts w:ascii="TH SarabunPSK" w:hAnsi="TH SarabunPSK" w:cs="TH SarabunPSK"/>
          <w:sz w:val="32"/>
          <w:szCs w:val="32"/>
        </w:rPr>
        <w:t>Loei</w:t>
      </w:r>
      <w:proofErr w:type="spellEnd"/>
      <w:r w:rsidR="00AE254D" w:rsidRPr="00AE254D">
        <w:rPr>
          <w:rFonts w:ascii="TH SarabunPSK" w:hAnsi="TH SarabunPSK" w:cs="TH SarabunPSK"/>
          <w:sz w:val="32"/>
          <w:szCs w:val="32"/>
        </w:rPr>
        <w:t xml:space="preserve"> Province, I would like to announce a policy of not accepting gifts and all kinds of gifts from performing duties (No Gift Policy) and would like to announce the intention of all executives, officials, and personnel of the organization. Nam Kham </w:t>
      </w:r>
      <w:proofErr w:type="spellStart"/>
      <w:r w:rsidR="00AE254D" w:rsidRPr="00AE254D">
        <w:rPr>
          <w:rFonts w:ascii="TH SarabunPSK" w:hAnsi="TH SarabunPSK" w:cs="TH SarabunPSK"/>
          <w:sz w:val="32"/>
          <w:szCs w:val="32"/>
        </w:rPr>
        <w:t>Subdistrict</w:t>
      </w:r>
      <w:proofErr w:type="spellEnd"/>
      <w:r w:rsidR="00AE254D" w:rsidRPr="00AE254D">
        <w:rPr>
          <w:rFonts w:ascii="TH SarabunPSK" w:hAnsi="TH SarabunPSK" w:cs="TH SarabunPSK"/>
          <w:sz w:val="32"/>
          <w:szCs w:val="32"/>
        </w:rPr>
        <w:t xml:space="preserve"> Administration It is an organization in which all executives, officers, and personnel do not accept gifts and gifts of any kind while performing their duties (No Gift Policy) before, during, and after performing their duties. And that acceptance will result in corruption and misconduct both now and in the future. By working together to create a culture of honesty in the organization. Cultivate and raise awareness, create good attitudes and values in performing duties so that one can automatically think and distinguish between personal and public interests. and has a base of thinking that considers the public interest more than personal interest, has public spirit, performs official duties correctly, transparently, fairly and without discrimination Do not act in a conflict between personal interests and public interests. Do not accept property or any other benefits that may be calculated as income from anyone. </w:t>
      </w:r>
      <w:proofErr w:type="gramStart"/>
      <w:r w:rsidR="00AE254D" w:rsidRPr="00AE254D">
        <w:rPr>
          <w:rFonts w:ascii="TH SarabunPSK" w:hAnsi="TH SarabunPSK" w:cs="TH SarabunPSK"/>
          <w:sz w:val="32"/>
          <w:szCs w:val="32"/>
        </w:rPr>
        <w:t>apart</w:t>
      </w:r>
      <w:proofErr w:type="gramEnd"/>
      <w:r w:rsidR="00AE254D" w:rsidRPr="00AE254D">
        <w:rPr>
          <w:rFonts w:ascii="TH SarabunPSK" w:hAnsi="TH SarabunPSK" w:cs="TH SarabunPSK"/>
          <w:sz w:val="32"/>
          <w:szCs w:val="32"/>
        </w:rPr>
        <w:t xml:space="preserve"> from property or benefits that should be obtained according to laws, rules or regulations issued by virtue of the provisions of the law. Unless it is the receipt of property or any other benefit in accordance with ethics. According to the criteria and numbers set by the NACC, including conduct according to the ethical standards of government officials. </w:t>
      </w:r>
      <w:proofErr w:type="gramStart"/>
      <w:r w:rsidR="00AE254D" w:rsidRPr="00AE254D">
        <w:rPr>
          <w:rFonts w:ascii="TH SarabunPSK" w:hAnsi="TH SarabunPSK" w:cs="TH SarabunPSK"/>
          <w:sz w:val="32"/>
          <w:szCs w:val="32"/>
        </w:rPr>
        <w:t>and</w:t>
      </w:r>
      <w:proofErr w:type="gramEnd"/>
      <w:r w:rsidR="00AE254D" w:rsidRPr="00AE254D">
        <w:rPr>
          <w:rFonts w:ascii="TH SarabunPSK" w:hAnsi="TH SarabunPSK" w:cs="TH SarabunPSK"/>
          <w:sz w:val="32"/>
          <w:szCs w:val="32"/>
        </w:rPr>
        <w:t xml:space="preserve"> operating guidelines for giving or receiving gifts or other benefits of government officials of all positions and levels of the Nam Kham </w:t>
      </w:r>
      <w:proofErr w:type="spellStart"/>
      <w:r w:rsidR="00AE254D" w:rsidRPr="00AE254D">
        <w:rPr>
          <w:rFonts w:ascii="TH SarabunPSK" w:hAnsi="TH SarabunPSK" w:cs="TH SarabunPSK"/>
          <w:sz w:val="32"/>
          <w:szCs w:val="32"/>
        </w:rPr>
        <w:t>Subdistrict</w:t>
      </w:r>
      <w:proofErr w:type="spellEnd"/>
      <w:r w:rsidR="00AE254D" w:rsidRPr="00AE254D">
        <w:rPr>
          <w:rFonts w:ascii="TH SarabunPSK" w:hAnsi="TH SarabunPSK" w:cs="TH SarabunPSK"/>
          <w:sz w:val="32"/>
          <w:szCs w:val="32"/>
        </w:rPr>
        <w:t xml:space="preserve"> Administrative Organization, as well as related laws, regulations, and Cabinet resolutions. Strictly so that the Nam Kham </w:t>
      </w:r>
      <w:proofErr w:type="spellStart"/>
      <w:r w:rsidR="00AE254D" w:rsidRPr="00AE254D">
        <w:rPr>
          <w:rFonts w:ascii="TH SarabunPSK" w:hAnsi="TH SarabunPSK" w:cs="TH SarabunPSK"/>
          <w:sz w:val="32"/>
          <w:szCs w:val="32"/>
        </w:rPr>
        <w:t>Subdistrict</w:t>
      </w:r>
      <w:proofErr w:type="spellEnd"/>
      <w:r w:rsidR="00AE254D" w:rsidRPr="00AE254D">
        <w:rPr>
          <w:rFonts w:ascii="TH SarabunPSK" w:hAnsi="TH SarabunPSK" w:cs="TH SarabunPSK"/>
          <w:sz w:val="32"/>
          <w:szCs w:val="32"/>
        </w:rPr>
        <w:t xml:space="preserve"> Administrative Organization Free from corruption and misconduct</w:t>
      </w:r>
      <w:r w:rsidRPr="006D6AAE">
        <w:rPr>
          <w:rFonts w:ascii="TH SarabunPSK" w:hAnsi="TH SarabunPSK" w:cs="TH SarabunPSK"/>
          <w:sz w:val="32"/>
          <w:szCs w:val="32"/>
        </w:rPr>
        <w:t xml:space="preserve">. </w:t>
      </w:r>
    </w:p>
    <w:p w14:paraId="01655E78" w14:textId="1E5B3FAA" w:rsidR="0013090E" w:rsidRPr="006D6AAE" w:rsidRDefault="0013090E" w:rsidP="0013090E">
      <w:pPr>
        <w:spacing w:before="120" w:after="0" w:line="240" w:lineRule="auto"/>
        <w:jc w:val="thaiDistribute"/>
        <w:rPr>
          <w:rFonts w:ascii="TH SarabunPSK" w:hAnsi="TH SarabunPSK" w:cs="TH SarabunPSK"/>
          <w:sz w:val="32"/>
          <w:szCs w:val="32"/>
          <w:cs/>
        </w:rPr>
      </w:pPr>
      <w:r w:rsidRPr="006D6AAE">
        <w:rPr>
          <w:rFonts w:ascii="TH SarabunPSK" w:hAnsi="TH SarabunPSK" w:cs="TH SarabunPSK"/>
          <w:sz w:val="32"/>
          <w:szCs w:val="32"/>
          <w:cs/>
        </w:rPr>
        <w:tab/>
      </w:r>
      <w:r w:rsidR="00AE254D">
        <w:rPr>
          <w:rFonts w:ascii="TH SarabunPSK" w:hAnsi="TH SarabunPSK" w:cs="TH SarabunPSK"/>
          <w:sz w:val="32"/>
          <w:szCs w:val="32"/>
          <w:cs/>
        </w:rPr>
        <w:tab/>
      </w:r>
      <w:r>
        <w:rPr>
          <w:rFonts w:ascii="TH SarabunPSK" w:hAnsi="TH SarabunPSK" w:cs="TH SarabunPSK"/>
          <w:sz w:val="32"/>
          <w:szCs w:val="32"/>
        </w:rPr>
        <w:t>This</w:t>
      </w:r>
      <w:r w:rsidRPr="006D6AAE">
        <w:rPr>
          <w:rFonts w:ascii="TH SarabunPSK" w:hAnsi="TH SarabunPSK" w:cs="TH SarabunPSK"/>
          <w:sz w:val="32"/>
          <w:szCs w:val="32"/>
          <w:cs/>
        </w:rPr>
        <w:t xml:space="preserve"> </w:t>
      </w:r>
      <w:r>
        <w:rPr>
          <w:rFonts w:ascii="TH SarabunPSK" w:hAnsi="TH SarabunPSK" w:cs="TH SarabunPSK"/>
          <w:sz w:val="32"/>
          <w:szCs w:val="32"/>
        </w:rPr>
        <w:t>a</w:t>
      </w:r>
      <w:r w:rsidRPr="006D6AAE">
        <w:rPr>
          <w:rFonts w:ascii="TH SarabunPSK" w:hAnsi="TH SarabunPSK" w:cs="TH SarabunPSK"/>
          <w:sz w:val="32"/>
          <w:szCs w:val="32"/>
        </w:rPr>
        <w:t>nnouncement</w:t>
      </w:r>
      <w:r>
        <w:rPr>
          <w:rFonts w:ascii="TH SarabunPSK" w:hAnsi="TH SarabunPSK" w:cs="TH SarabunPSK"/>
          <w:sz w:val="32"/>
          <w:szCs w:val="32"/>
        </w:rPr>
        <w:t xml:space="preserve"> is</w:t>
      </w:r>
      <w:r w:rsidRPr="006D6AAE">
        <w:rPr>
          <w:rFonts w:ascii="TH SarabunPSK" w:hAnsi="TH SarabunPSK" w:cs="TH SarabunPSK"/>
          <w:sz w:val="32"/>
          <w:szCs w:val="32"/>
        </w:rPr>
        <w:t xml:space="preserve"> made on </w:t>
      </w:r>
      <w:r w:rsidR="00D43359">
        <w:rPr>
          <w:rFonts w:ascii="TH SarabunPSK" w:hAnsi="TH SarabunPSK" w:cs="TH SarabunPSK"/>
          <w:sz w:val="32"/>
          <w:szCs w:val="32"/>
        </w:rPr>
        <w:t>October 4</w:t>
      </w:r>
      <w:bookmarkStart w:id="0" w:name="_GoBack"/>
      <w:bookmarkEnd w:id="0"/>
      <w:r w:rsidR="00D43359">
        <w:rPr>
          <w:rFonts w:ascii="TH SarabunPSK" w:hAnsi="TH SarabunPSK" w:cs="TH SarabunPSK"/>
          <w:sz w:val="32"/>
          <w:szCs w:val="32"/>
        </w:rPr>
        <w:t>,2024</w:t>
      </w:r>
      <w:r w:rsidRPr="006D6AAE">
        <w:rPr>
          <w:rFonts w:ascii="TH SarabunPSK" w:hAnsi="TH SarabunPSK" w:cs="TH SarabunPSK"/>
          <w:sz w:val="32"/>
          <w:szCs w:val="32"/>
          <w:cs/>
        </w:rPr>
        <w:t xml:space="preserve"> </w:t>
      </w:r>
    </w:p>
    <w:p w14:paraId="776E872B" w14:textId="17128B19" w:rsidR="0013090E" w:rsidRDefault="0085023C" w:rsidP="0013090E">
      <w:pPr>
        <w:tabs>
          <w:tab w:val="left" w:pos="1418"/>
          <w:tab w:val="left" w:pos="1701"/>
          <w:tab w:val="left" w:pos="2127"/>
        </w:tabs>
        <w:spacing w:after="0" w:line="240" w:lineRule="auto"/>
        <w:jc w:val="thaiDistribute"/>
        <w:rPr>
          <w:rFonts w:ascii="TH SarabunPSK" w:hAnsi="TH SarabunPSK" w:cs="TH SarabunPSK"/>
          <w:sz w:val="32"/>
          <w:szCs w:val="32"/>
        </w:rPr>
      </w:pPr>
      <w:r>
        <w:rPr>
          <w:rFonts w:ascii="Tahoma" w:hAnsi="Tahoma" w:cs="Tahoma"/>
          <w:noProof/>
          <w:sz w:val="24"/>
          <w:szCs w:val="24"/>
        </w:rPr>
        <w:drawing>
          <wp:anchor distT="0" distB="0" distL="114300" distR="114300" simplePos="0" relativeHeight="251661312" behindDoc="0" locked="0" layoutInCell="1" allowOverlap="1" wp14:anchorId="0171ECB1" wp14:editId="320849F3">
            <wp:simplePos x="0" y="0"/>
            <wp:positionH relativeFrom="page">
              <wp:align>center</wp:align>
            </wp:positionH>
            <wp:positionV relativeFrom="paragraph">
              <wp:posOffset>5715</wp:posOffset>
            </wp:positionV>
            <wp:extent cx="1149350" cy="533400"/>
            <wp:effectExtent l="0" t="0" r="0" b="0"/>
            <wp:wrapNone/>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9350" cy="533400"/>
                    </a:xfrm>
                    <a:prstGeom prst="rect">
                      <a:avLst/>
                    </a:prstGeom>
                    <a:noFill/>
                  </pic:spPr>
                </pic:pic>
              </a:graphicData>
            </a:graphic>
            <wp14:sizeRelH relativeFrom="page">
              <wp14:pctWidth>0</wp14:pctWidth>
            </wp14:sizeRelH>
            <wp14:sizeRelV relativeFrom="page">
              <wp14:pctHeight>0</wp14:pctHeight>
            </wp14:sizeRelV>
          </wp:anchor>
        </w:drawing>
      </w:r>
    </w:p>
    <w:p w14:paraId="0285D6E6" w14:textId="34CC2775" w:rsidR="00AE254D" w:rsidRPr="006D6AAE" w:rsidRDefault="00AE254D" w:rsidP="0013090E">
      <w:pPr>
        <w:tabs>
          <w:tab w:val="left" w:pos="1418"/>
          <w:tab w:val="left" w:pos="1701"/>
          <w:tab w:val="left" w:pos="2127"/>
        </w:tabs>
        <w:spacing w:after="0" w:line="240" w:lineRule="auto"/>
        <w:jc w:val="thaiDistribute"/>
        <w:rPr>
          <w:rFonts w:ascii="TH SarabunPSK" w:hAnsi="TH SarabunPSK" w:cs="TH SarabunPSK"/>
          <w:sz w:val="32"/>
          <w:szCs w:val="32"/>
        </w:rPr>
      </w:pPr>
    </w:p>
    <w:p w14:paraId="66446DCC" w14:textId="76600277" w:rsidR="0013090E" w:rsidRPr="00AE254D" w:rsidRDefault="0013090E" w:rsidP="00AE254D">
      <w:pPr>
        <w:tabs>
          <w:tab w:val="left" w:pos="1757"/>
        </w:tabs>
        <w:spacing w:after="0" w:line="240" w:lineRule="auto"/>
        <w:jc w:val="center"/>
        <w:rPr>
          <w:rFonts w:ascii="TH SarabunPSK" w:eastAsiaTheme="minorEastAsia" w:hAnsi="TH SarabunPSK" w:cs="TH SarabunPSK"/>
          <w:sz w:val="32"/>
          <w:szCs w:val="32"/>
        </w:rPr>
      </w:pPr>
      <w:r w:rsidRPr="00AE254D">
        <w:rPr>
          <w:rFonts w:ascii="TH SarabunPSK" w:eastAsiaTheme="minorEastAsia" w:hAnsi="TH SarabunPSK" w:cs="TH SarabunPSK" w:hint="cs"/>
          <w:sz w:val="32"/>
          <w:szCs w:val="32"/>
        </w:rPr>
        <w:t xml:space="preserve">Mr. </w:t>
      </w:r>
      <w:proofErr w:type="spellStart"/>
      <w:r w:rsidR="00AE254D" w:rsidRPr="00AE254D">
        <w:rPr>
          <w:rFonts w:ascii="TH SarabunPSK" w:eastAsiaTheme="minorEastAsia" w:hAnsi="TH SarabunPSK" w:cs="TH SarabunPSK" w:hint="cs"/>
          <w:sz w:val="32"/>
          <w:szCs w:val="32"/>
        </w:rPr>
        <w:t>Somsak</w:t>
      </w:r>
      <w:proofErr w:type="spellEnd"/>
      <w:r w:rsidR="00AE254D" w:rsidRPr="00AE254D">
        <w:rPr>
          <w:rFonts w:ascii="TH SarabunPSK" w:eastAsiaTheme="minorEastAsia" w:hAnsi="TH SarabunPSK" w:cs="TH SarabunPSK" w:hint="cs"/>
          <w:sz w:val="32"/>
          <w:szCs w:val="32"/>
        </w:rPr>
        <w:t xml:space="preserve">   </w:t>
      </w:r>
      <w:proofErr w:type="spellStart"/>
      <w:r w:rsidR="00AE254D" w:rsidRPr="00AE254D">
        <w:rPr>
          <w:rFonts w:ascii="TH SarabunPSK" w:eastAsiaTheme="minorEastAsia" w:hAnsi="TH SarabunPSK" w:cs="TH SarabunPSK" w:hint="cs"/>
          <w:sz w:val="32"/>
          <w:szCs w:val="32"/>
        </w:rPr>
        <w:t>Khanthak</w:t>
      </w:r>
      <w:r w:rsidR="00AE254D">
        <w:rPr>
          <w:rFonts w:ascii="TH SarabunPSK" w:eastAsiaTheme="minorEastAsia" w:hAnsi="TH SarabunPSK" w:cs="TH SarabunPSK"/>
          <w:sz w:val="32"/>
          <w:szCs w:val="32"/>
        </w:rPr>
        <w:t>ee</w:t>
      </w:r>
      <w:r w:rsidR="00AE254D" w:rsidRPr="00AE254D">
        <w:rPr>
          <w:rFonts w:ascii="TH SarabunPSK" w:eastAsiaTheme="minorEastAsia" w:hAnsi="TH SarabunPSK" w:cs="TH SarabunPSK" w:hint="cs"/>
          <w:sz w:val="32"/>
          <w:szCs w:val="32"/>
        </w:rPr>
        <w:t>r</w:t>
      </w:r>
      <w:r w:rsidR="00AE254D">
        <w:rPr>
          <w:rFonts w:ascii="TH SarabunPSK" w:eastAsiaTheme="minorEastAsia" w:hAnsi="TH SarabunPSK" w:cs="TH SarabunPSK"/>
          <w:sz w:val="32"/>
          <w:szCs w:val="32"/>
        </w:rPr>
        <w:t>ee</w:t>
      </w:r>
      <w:proofErr w:type="spellEnd"/>
    </w:p>
    <w:p w14:paraId="6D1651E6" w14:textId="0AA3CFD2" w:rsidR="0013090E" w:rsidRPr="00AE254D" w:rsidRDefault="00AE254D" w:rsidP="00AE254D">
      <w:pPr>
        <w:jc w:val="center"/>
        <w:rPr>
          <w:rFonts w:ascii="TH SarabunPSK" w:hAnsi="TH SarabunPSK" w:cs="TH SarabunPSK"/>
          <w:sz w:val="32"/>
          <w:szCs w:val="32"/>
        </w:rPr>
      </w:pPr>
      <w:r w:rsidRPr="00AE254D">
        <w:rPr>
          <w:rFonts w:ascii="TH SarabunPSK" w:eastAsiaTheme="minorEastAsia" w:hAnsi="TH SarabunPSK" w:cs="TH SarabunPSK" w:hint="cs"/>
          <w:sz w:val="32"/>
          <w:szCs w:val="32"/>
        </w:rPr>
        <w:t>President</w:t>
      </w:r>
      <w:r w:rsidRPr="00AE254D">
        <w:rPr>
          <w:rFonts w:ascii="TH SarabunPSK" w:hAnsi="TH SarabunPSK" w:cs="TH SarabunPSK" w:hint="cs"/>
          <w:sz w:val="32"/>
          <w:szCs w:val="32"/>
        </w:rPr>
        <w:t xml:space="preserve"> of </w:t>
      </w:r>
      <w:proofErr w:type="spellStart"/>
      <w:r w:rsidRPr="00AE254D">
        <w:rPr>
          <w:rFonts w:ascii="TH SarabunPSK" w:hAnsi="TH SarabunPSK" w:cs="TH SarabunPSK" w:hint="cs"/>
          <w:sz w:val="32"/>
          <w:szCs w:val="32"/>
        </w:rPr>
        <w:t>Namkham</w:t>
      </w:r>
      <w:proofErr w:type="spellEnd"/>
      <w:r w:rsidRPr="00AE254D">
        <w:rPr>
          <w:rFonts w:ascii="TH SarabunPSK" w:hAnsi="TH SarabunPSK" w:cs="TH SarabunPSK" w:hint="cs"/>
          <w:sz w:val="32"/>
          <w:szCs w:val="32"/>
        </w:rPr>
        <w:t xml:space="preserve"> </w:t>
      </w:r>
      <w:proofErr w:type="spellStart"/>
      <w:r w:rsidRPr="00AE254D">
        <w:rPr>
          <w:rFonts w:ascii="TH SarabunPSK" w:hAnsi="TH SarabunPSK" w:cs="TH SarabunPSK" w:hint="cs"/>
          <w:sz w:val="32"/>
          <w:szCs w:val="32"/>
        </w:rPr>
        <w:t>Subdistrict</w:t>
      </w:r>
      <w:proofErr w:type="spellEnd"/>
      <w:r w:rsidRPr="00AE254D">
        <w:rPr>
          <w:rFonts w:ascii="TH SarabunPSK" w:hAnsi="TH SarabunPSK" w:cs="TH SarabunPSK" w:hint="cs"/>
          <w:sz w:val="32"/>
          <w:szCs w:val="32"/>
        </w:rPr>
        <w:t xml:space="preserve"> Administrative Organization</w:t>
      </w:r>
    </w:p>
    <w:sectPr w:rsidR="0013090E" w:rsidRPr="00AE254D" w:rsidSect="00F06C06">
      <w:pgSz w:w="11906" w:h="16838"/>
      <w:pgMar w:top="851"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DE"/>
    <w:family w:val="swiss"/>
    <w:pitch w:val="variable"/>
    <w:sig w:usb0="A100006F" w:usb1="5000205A" w:usb2="00000000" w:usb3="00000000" w:csb0="0001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0E"/>
    <w:rsid w:val="00102A23"/>
    <w:rsid w:val="0013090E"/>
    <w:rsid w:val="0085023C"/>
    <w:rsid w:val="00926984"/>
    <w:rsid w:val="00AE254D"/>
    <w:rsid w:val="00D43359"/>
    <w:rsid w:val="00F06C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8CA6"/>
  <w15:chartTrackingRefBased/>
  <w15:docId w15:val="{EC7BAD14-DB90-407A-88E0-610CF59F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9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2041</Characters>
  <Application>Microsoft Office Word</Application>
  <DocSecurity>0</DocSecurity>
  <Lines>17</Lines>
  <Paragraphs>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PaccUser</dc:creator>
  <cp:keywords/>
  <dc:description/>
  <cp:lastModifiedBy>Windows10</cp:lastModifiedBy>
  <cp:revision>4</cp:revision>
  <cp:lastPrinted>2024-01-25T06:27:00Z</cp:lastPrinted>
  <dcterms:created xsi:type="dcterms:W3CDTF">2024-01-08T08:36:00Z</dcterms:created>
  <dcterms:modified xsi:type="dcterms:W3CDTF">2025-04-01T05:53:00Z</dcterms:modified>
</cp:coreProperties>
</file>